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F576" w14:textId="0895BC28" w:rsidR="00CB040B" w:rsidRPr="00966693" w:rsidRDefault="00CB040B" w:rsidP="00CB040B">
      <w:pPr>
        <w:rPr>
          <w:b/>
          <w:bCs/>
          <w:sz w:val="28"/>
          <w:szCs w:val="28"/>
        </w:rPr>
      </w:pPr>
      <w:r w:rsidRPr="00966693">
        <w:rPr>
          <w:b/>
          <w:bCs/>
          <w:sz w:val="28"/>
          <w:szCs w:val="28"/>
        </w:rPr>
        <w:t>More on Public Policy</w:t>
      </w:r>
    </w:p>
    <w:p w14:paraId="3B6D6E82" w14:textId="77777777" w:rsidR="00CB040B" w:rsidRDefault="00CB040B" w:rsidP="00CB040B"/>
    <w:p w14:paraId="511F592F" w14:textId="566FB292" w:rsidR="00CB040B" w:rsidRPr="00CB040B" w:rsidRDefault="00CB040B" w:rsidP="00CB040B">
      <w:pPr>
        <w:rPr>
          <w:b/>
          <w:bCs/>
        </w:rPr>
      </w:pPr>
      <w:r w:rsidRPr="00CB040B">
        <w:rPr>
          <w:b/>
          <w:bCs/>
        </w:rPr>
        <w:t>Equal Pay Day was Thursday March 26, 2026</w:t>
      </w:r>
    </w:p>
    <w:p w14:paraId="3AAD32DF" w14:textId="750FFCAA" w:rsidR="00CB040B" w:rsidRDefault="00CB040B" w:rsidP="00CB040B">
      <w:r>
        <w:t>Last Thursday was the day when women have earned what men earned by</w:t>
      </w:r>
    </w:p>
    <w:p w14:paraId="218563D7" w14:textId="77777777" w:rsidR="00CB040B" w:rsidRDefault="00CB040B" w:rsidP="00CB040B">
      <w:r>
        <w:t>the end of last year.</w:t>
      </w:r>
    </w:p>
    <w:p w14:paraId="67E2E9BD" w14:textId="77777777" w:rsidR="00CB040B" w:rsidRDefault="00CB040B" w:rsidP="00CB040B"/>
    <w:p w14:paraId="1553E5E2" w14:textId="77777777" w:rsidR="00CB040B" w:rsidRDefault="00CB040B" w:rsidP="00CB040B">
      <w:r>
        <w:t>AAUW CEO Gloria Blackwell: “Because of the gender pay gap, women have to work 85</w:t>
      </w:r>
    </w:p>
    <w:p w14:paraId="4EA6BA1C" w14:textId="77777777" w:rsidR="00CB040B" w:rsidRDefault="00CB040B" w:rsidP="00CB040B">
      <w:r>
        <w:t>days into 2026 to earn what a man did in 2025.</w:t>
      </w:r>
    </w:p>
    <w:p w14:paraId="040D15AA" w14:textId="77777777" w:rsidR="00CB040B" w:rsidRDefault="00CB040B" w:rsidP="00CB040B"/>
    <w:p w14:paraId="6D3EA80D" w14:textId="77777777" w:rsidR="00CB040B" w:rsidRDefault="00CB040B" w:rsidP="00CB040B">
      <w:r>
        <w:t>“Pay inequity isn’t just about a paycheck—it’s about how our economy values women’s</w:t>
      </w:r>
    </w:p>
    <w:p w14:paraId="17C1D96F" w14:textId="77777777" w:rsidR="00CB040B" w:rsidRDefault="00CB040B" w:rsidP="00CB040B">
      <w:r>
        <w:t>work.</w:t>
      </w:r>
    </w:p>
    <w:p w14:paraId="02BF4195" w14:textId="77777777" w:rsidR="00CB040B" w:rsidRDefault="00CB040B" w:rsidP="00CB040B">
      <w:r>
        <w:t> Women working full-time, year-round earn 81 cents for every $1 paid to men. [Last</w:t>
      </w:r>
    </w:p>
    <w:p w14:paraId="7E43A4D3" w14:textId="77777777" w:rsidR="00CB040B" w:rsidRDefault="00CB040B" w:rsidP="00CB040B">
      <w:r>
        <w:t>year it was 83 cents, and 84 cents the year before that.]</w:t>
      </w:r>
    </w:p>
    <w:p w14:paraId="04173F99" w14:textId="77777777" w:rsidR="00CB040B" w:rsidRDefault="00CB040B" w:rsidP="00CB040B">
      <w:r>
        <w:t> When all workers are counted, it’s 76 cents on the dollar.</w:t>
      </w:r>
    </w:p>
    <w:p w14:paraId="0AEF8E40" w14:textId="77777777" w:rsidR="00CB040B" w:rsidRDefault="00CB040B" w:rsidP="00CB040B">
      <w:r>
        <w:t> Mothers lose an estimated $295,000 over a lifetime due to unpaid caregiving.</w:t>
      </w:r>
    </w:p>
    <w:p w14:paraId="2330F389" w14:textId="77777777" w:rsidR="00CB040B" w:rsidRDefault="00CB040B" w:rsidP="00CB040B">
      <w:r>
        <w:t> Across a 40-year career, the gap can cost $542,800—and for many women of</w:t>
      </w:r>
    </w:p>
    <w:p w14:paraId="27FB90C8" w14:textId="77777777" w:rsidR="00CB040B" w:rsidRDefault="00CB040B" w:rsidP="00CB040B">
      <w:r>
        <w:t>color, more than $1 million.</w:t>
      </w:r>
    </w:p>
    <w:p w14:paraId="262ED10A" w14:textId="77777777" w:rsidR="00CB040B" w:rsidRDefault="00CB040B" w:rsidP="00CB040B"/>
    <w:p w14:paraId="6999C63D" w14:textId="222DFD83" w:rsidR="00CB040B" w:rsidRDefault="00CB040B" w:rsidP="00CB040B">
      <w:r>
        <w:t>“These disparities are not random. They’re rooted in occupational segregation, caregiving penalties, opaque pay systems, and discrimination. And progress is not automatic—when enforcements weaken, gaps widen.</w:t>
      </w:r>
    </w:p>
    <w:p w14:paraId="533EF695" w14:textId="77777777" w:rsidR="00CB040B" w:rsidRDefault="00CB040B" w:rsidP="00CB040B"/>
    <w:p w14:paraId="4B571296" w14:textId="77777777" w:rsidR="00CB040B" w:rsidRDefault="00CB040B" w:rsidP="00CB040B">
      <w:r>
        <w:t>“Here’s how AAUW is responding:</w:t>
      </w:r>
    </w:p>
    <w:p w14:paraId="6670EB11" w14:textId="77777777" w:rsidR="00CB040B" w:rsidRDefault="00CB040B" w:rsidP="00CB040B">
      <w:r>
        <w:t> We advocate for federal protections. Equal pay laws must be enforced with</w:t>
      </w:r>
    </w:p>
    <w:p w14:paraId="14F6DE91" w14:textId="77777777" w:rsidR="00CB040B" w:rsidRDefault="00CB040B" w:rsidP="00CB040B">
      <w:r>
        <w:t>transparency and accountability.  [Equal Pay Act of 1963]</w:t>
      </w:r>
    </w:p>
    <w:p w14:paraId="5DC53006" w14:textId="77777777" w:rsidR="00CB040B" w:rsidRDefault="00CB040B" w:rsidP="00CB040B">
      <w:r>
        <w:t> We push our network to act. Through Lobby Corps, the Action Network, and local</w:t>
      </w:r>
    </w:p>
    <w:p w14:paraId="70D03DBA" w14:textId="77777777" w:rsidR="00CB040B" w:rsidRDefault="00CB040B" w:rsidP="00CB040B">
      <w:r>
        <w:t>branch activity, we encourage members in all 50 states to advocate for pay equity. </w:t>
      </w:r>
    </w:p>
    <w:p w14:paraId="7FDD09D1" w14:textId="77777777" w:rsidR="00CB040B" w:rsidRDefault="00CB040B" w:rsidP="00CB040B">
      <w:r>
        <w:t> We equip women directly. Through over $5 million in fellowships and grants, we</w:t>
      </w:r>
    </w:p>
    <w:p w14:paraId="5DCEA3DD" w14:textId="77777777" w:rsidR="00CB040B" w:rsidRDefault="00CB040B" w:rsidP="00CB040B">
      <w:r>
        <w:t>help women achieve their higher education goals, securing economically secure</w:t>
      </w:r>
    </w:p>
    <w:p w14:paraId="5B7148C0" w14:textId="77777777" w:rsidR="00CB040B" w:rsidRDefault="00CB040B" w:rsidP="00CB040B">
      <w:r>
        <w:t>futures. </w:t>
      </w:r>
    </w:p>
    <w:p w14:paraId="2400C412" w14:textId="77777777" w:rsidR="00CB040B" w:rsidRDefault="00CB040B" w:rsidP="00CB040B">
      <w:r>
        <w:t>“Pay equity strengthens families, communities, and our economy.”</w:t>
      </w:r>
    </w:p>
    <w:p w14:paraId="4C6EA39B" w14:textId="77777777" w:rsidR="00CB040B" w:rsidRDefault="00CB040B" w:rsidP="00CB040B"/>
    <w:p w14:paraId="4B874C92" w14:textId="77777777" w:rsidR="00CB040B" w:rsidRDefault="00CB040B" w:rsidP="00CB040B">
      <w:r>
        <w:t>So be sure to check out the updated report featured in last month’s column:</w:t>
      </w:r>
    </w:p>
    <w:p w14:paraId="53C1323A" w14:textId="7DCF6DAF" w:rsidR="00CB040B" w:rsidRDefault="00CB040B" w:rsidP="00CB040B">
      <w:hyperlink r:id="rId4" w:history="1">
        <w:r w:rsidRPr="00966693">
          <w:rPr>
            <w:rStyle w:val="Hyperlink"/>
          </w:rPr>
          <w:t>The (Not So) Simple Truth About the Gender Pay Gap </w:t>
        </w:r>
      </w:hyperlink>
      <w:r>
        <w:t xml:space="preserve">(2026 Update). You’ll see that New Jersey is 33rd among all states, with women earning 82 cents for each dollar earned by men. </w:t>
      </w:r>
    </w:p>
    <w:p w14:paraId="56D9E329" w14:textId="77777777" w:rsidR="00CB040B" w:rsidRDefault="00CB040B" w:rsidP="00CB040B"/>
    <w:p w14:paraId="79835731" w14:textId="35B0B343" w:rsidR="00CB040B" w:rsidRDefault="00CB040B" w:rsidP="00CB040B">
      <w:r>
        <w:t>The Red Bank-Shrewsbury Patch of March 10 listed the 10 occupations with the</w:t>
      </w:r>
    </w:p>
    <w:p w14:paraId="3EB4EEBC" w14:textId="77777777" w:rsidR="00CB040B" w:rsidRDefault="00CB040B" w:rsidP="00CB040B">
      <w:r>
        <w:t>highest gaps in NJ. The top is legal occupations: median men’s earnings are $175,185</w:t>
      </w:r>
    </w:p>
    <w:p w14:paraId="3E37668F" w14:textId="77777777" w:rsidR="00CB040B" w:rsidRDefault="00CB040B" w:rsidP="00CB040B">
      <w:r>
        <w:t>while women’s are $91,829, a pay gap of $83,356.</w:t>
      </w:r>
    </w:p>
    <w:p w14:paraId="2F72E7B1" w14:textId="77777777" w:rsidR="00CB040B" w:rsidRDefault="00CB040B" w:rsidP="00CB040B"/>
    <w:p w14:paraId="3D688C83" w14:textId="77777777" w:rsidR="00CB040B" w:rsidRDefault="00CB040B" w:rsidP="00CB040B"/>
    <w:p w14:paraId="6E6641A1" w14:textId="63941C6B" w:rsidR="00CB040B" w:rsidRDefault="00CB040B" w:rsidP="00CB040B">
      <w:pPr>
        <w:rPr>
          <w:b/>
          <w:bCs/>
        </w:rPr>
      </w:pPr>
      <w:r w:rsidRPr="00CB040B">
        <w:rPr>
          <w:b/>
          <w:bCs/>
        </w:rPr>
        <w:t>Webinar: “It’s My Vote! 2026: From Issues That Matter to Actions That Count”</w:t>
      </w:r>
    </w:p>
    <w:p w14:paraId="2DD42380" w14:textId="77777777" w:rsidR="00CB040B" w:rsidRPr="00CB040B" w:rsidRDefault="00CB040B" w:rsidP="00CB040B">
      <w:pPr>
        <w:rPr>
          <w:b/>
          <w:bCs/>
        </w:rPr>
      </w:pPr>
    </w:p>
    <w:p w14:paraId="63F0BAD7" w14:textId="0F9D41FA" w:rsidR="00CB040B" w:rsidRDefault="00CB040B" w:rsidP="00CB040B">
      <w:r>
        <w:t xml:space="preserve">Tuesday, April 14, 7 to 8 pm </w:t>
      </w:r>
      <w:hyperlink r:id="rId5" w:history="1">
        <w:r w:rsidRPr="00CB040B">
          <w:rPr>
            <w:rStyle w:val="Hyperlink"/>
          </w:rPr>
          <w:t>Register here</w:t>
        </w:r>
      </w:hyperlink>
      <w:r>
        <w:t>.</w:t>
      </w:r>
    </w:p>
    <w:p w14:paraId="253CC5F7" w14:textId="2EEE8394" w:rsidR="00CB040B" w:rsidRDefault="00CB040B" w:rsidP="00CB040B">
      <w:r>
        <w:t>The issues shaping women’s futures — education access, economic security, civil rights</w:t>
      </w:r>
    </w:p>
    <w:p w14:paraId="73E8BA3D" w14:textId="5421147A" w:rsidR="00CB040B" w:rsidRDefault="00CB040B" w:rsidP="00CB040B">
      <w:r>
        <w:lastRenderedPageBreak/>
        <w:t>— aren’t abstract. They’re on the ballot. It’s My Vote! will connect the gender equity stakes of the 2026 elections to actions you can take right now.</w:t>
      </w:r>
    </w:p>
    <w:p w14:paraId="4A7EDC71" w14:textId="77777777" w:rsidR="00CB040B" w:rsidRDefault="00CB040B" w:rsidP="00CB040B"/>
    <w:p w14:paraId="423DBB62" w14:textId="43F5A7E5" w:rsidR="00CB040B" w:rsidRDefault="00CB040B" w:rsidP="00CB040B">
      <w:r>
        <w:t>We’ll explore what’s at stake across three key issue areas, discuss the real impact on</w:t>
      </w:r>
    </w:p>
    <w:p w14:paraId="554A76F1" w14:textId="77777777" w:rsidR="00CB040B" w:rsidRDefault="00CB040B" w:rsidP="00CB040B">
      <w:r>
        <w:t>women and girls, and dig into community engagement tactics — including how to use</w:t>
      </w:r>
    </w:p>
    <w:p w14:paraId="24C1DB50" w14:textId="64C986DC" w:rsidR="00CB040B" w:rsidRDefault="00CB040B" w:rsidP="00CB040B">
      <w:r>
        <w:t>AAUW and AAUW Action Fund’s </w:t>
      </w:r>
      <w:hyperlink r:id="rId6" w:history="1">
        <w:r w:rsidRPr="00966693">
          <w:rPr>
            <w:rStyle w:val="Hyperlink"/>
          </w:rPr>
          <w:t>Voter Issue Guide</w:t>
        </w:r>
      </w:hyperlink>
      <w:r>
        <w:t xml:space="preserve"> to motivate voters and help your</w:t>
      </w:r>
    </w:p>
    <w:p w14:paraId="3C0744C9" w14:textId="77777777" w:rsidR="00CB040B" w:rsidRDefault="00CB040B" w:rsidP="00CB040B">
      <w:r>
        <w:t>community make informed decisions at the ballot box. Because when women vote, we</w:t>
      </w:r>
    </w:p>
    <w:p w14:paraId="7DE699C0" w14:textId="77777777" w:rsidR="00CB040B" w:rsidRDefault="00CB040B" w:rsidP="00CB040B">
      <w:r>
        <w:t>change the conversation.</w:t>
      </w:r>
    </w:p>
    <w:p w14:paraId="12A54693" w14:textId="77777777" w:rsidR="00CB040B" w:rsidRDefault="00CB040B" w:rsidP="00CB040B"/>
    <w:p w14:paraId="69913790" w14:textId="77777777" w:rsidR="00CB040B" w:rsidRPr="00CB040B" w:rsidRDefault="00CB040B" w:rsidP="00CB040B">
      <w:pPr>
        <w:rPr>
          <w:b/>
          <w:bCs/>
        </w:rPr>
      </w:pPr>
      <w:r w:rsidRPr="00CB040B">
        <w:rPr>
          <w:b/>
          <w:bCs/>
        </w:rPr>
        <w:t>ICYMI: “From Scholarship to Solidarity: AAUW Fellows Building an Intersectional</w:t>
      </w:r>
    </w:p>
    <w:p w14:paraId="030D7811" w14:textId="73600AF7" w:rsidR="00CB040B" w:rsidRDefault="00CB040B" w:rsidP="00CB040B">
      <w:pPr>
        <w:rPr>
          <w:b/>
          <w:bCs/>
        </w:rPr>
      </w:pPr>
      <w:r w:rsidRPr="00CB040B">
        <w:rPr>
          <w:b/>
          <w:bCs/>
        </w:rPr>
        <w:t>Future”</w:t>
      </w:r>
    </w:p>
    <w:p w14:paraId="5DCE059A" w14:textId="77777777" w:rsidR="00CB040B" w:rsidRDefault="00CB040B" w:rsidP="00CB040B"/>
    <w:p w14:paraId="11D337BE" w14:textId="168E016F" w:rsidR="00CB040B" w:rsidRDefault="00CB040B" w:rsidP="00CB040B">
      <w:r>
        <w:t>Gloria Blackwell moderates an excellent discussion with three AAUW Fellows in a parallel event at the UN’s NGOCSW70 Forum on March 16.</w:t>
      </w:r>
    </w:p>
    <w:p w14:paraId="6F0E30B6" w14:textId="79A18310" w:rsidR="00CB040B" w:rsidRDefault="00CB040B" w:rsidP="00CB040B">
      <w:hyperlink r:id="rId7" w:history="1">
        <w:r w:rsidRPr="000B620A">
          <w:rPr>
            <w:rStyle w:val="Hyperlink"/>
          </w:rPr>
          <w:t>https://www.youtube.com/watch?v=WW-Bz2dVV5s</w:t>
        </w:r>
      </w:hyperlink>
      <w:r>
        <w:t xml:space="preserve"> </w:t>
      </w:r>
    </w:p>
    <w:p w14:paraId="0E6FBB45" w14:textId="77777777" w:rsidR="00CB040B" w:rsidRDefault="00CB040B" w:rsidP="00CB040B"/>
    <w:p w14:paraId="4FCD7908" w14:textId="6F6FF0FF" w:rsidR="00184BBF" w:rsidRDefault="00CB040B" w:rsidP="00CB040B">
      <w:r>
        <w:t>Nancy Butler, NMCB Public Policy Director</w:t>
      </w:r>
    </w:p>
    <w:sectPr w:rsidR="00184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0B"/>
    <w:rsid w:val="00006847"/>
    <w:rsid w:val="00184BBF"/>
    <w:rsid w:val="002F2ED1"/>
    <w:rsid w:val="003D1CC8"/>
    <w:rsid w:val="008D0812"/>
    <w:rsid w:val="00966693"/>
    <w:rsid w:val="00BC5D44"/>
    <w:rsid w:val="00C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B1D4"/>
  <w15:chartTrackingRefBased/>
  <w15:docId w15:val="{007C06F6-E8E4-4AFC-8FA7-6AB112A7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4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4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4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4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4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4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4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4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4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4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4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4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4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4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4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4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4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4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W-Bz2dVV5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uw.org/app/uploads/2026/03/Its-My-Vote-2026-Voter-Issue-Guide.pdf" TargetMode="External"/><Relationship Id="rId5" Type="http://schemas.openxmlformats.org/officeDocument/2006/relationships/hyperlink" Target="https://my.aauw.org/event-information?id=a0lQr000001oHOTIA2" TargetMode="External"/><Relationship Id="rId4" Type="http://schemas.openxmlformats.org/officeDocument/2006/relationships/hyperlink" Target="https://www.aauw.org/resources/research/simple-trut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Topham</dc:creator>
  <cp:keywords/>
  <dc:description/>
  <cp:lastModifiedBy>Karen Topham</cp:lastModifiedBy>
  <cp:revision>2</cp:revision>
  <dcterms:created xsi:type="dcterms:W3CDTF">2026-04-01T14:06:00Z</dcterms:created>
  <dcterms:modified xsi:type="dcterms:W3CDTF">2026-04-01T14:06:00Z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5f9ee8cb-b052-4a9d-9741-620845e26efc</vt:lpwstr>
  </property>
</Properties>
</file>